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35" w:rsidRPr="00B44A35" w:rsidRDefault="00B44A35" w:rsidP="00B44A35">
      <w:pPr>
        <w:rPr>
          <w:rFonts w:ascii="Times New Roman" w:eastAsia="Times New Roman" w:hAnsi="Times New Roman" w:cs="Times New Roman"/>
          <w:lang w:eastAsia="es-MX"/>
        </w:rPr>
      </w:pPr>
      <w:r w:rsidRPr="00B44A35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B44A35">
        <w:rPr>
          <w:rFonts w:ascii="Times New Roman" w:eastAsia="Times New Roman" w:hAnsi="Times New Roman" w:cs="Times New Roman"/>
          <w:lang w:eastAsia="es-MX"/>
        </w:rPr>
        <w:instrText xml:space="preserve"> INCLUDEPICTURE "http://201.144.81.106:8080/seduvi/banner/headercdmx34.jpg" \* MERGEFORMATINET </w:instrText>
      </w:r>
      <w:r w:rsidRPr="00B44A35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44A35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>
            <wp:extent cx="5612130" cy="718185"/>
            <wp:effectExtent l="0" t="0" r="127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A35">
        <w:rPr>
          <w:rFonts w:ascii="Times New Roman" w:eastAsia="Times New Roman" w:hAnsi="Times New Roman" w:cs="Times New Roman"/>
          <w:lang w:eastAsia="es-MX"/>
        </w:rPr>
        <w:fldChar w:fldCharType="end"/>
      </w:r>
    </w:p>
    <w:p w:rsidR="00B44A35" w:rsidRPr="00B44A35" w:rsidRDefault="00B44A35" w:rsidP="00B44A35">
      <w:pPr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es-MX"/>
        </w:rPr>
      </w:pPr>
      <w:bookmarkStart w:id="0" w:name="_GoBack"/>
      <w:bookmarkEnd w:id="0"/>
      <w:r w:rsidRPr="00B44A35">
        <w:rPr>
          <w:rFonts w:ascii="Verdana" w:eastAsia="Times New Roman" w:hAnsi="Verdana" w:cs="Times New Roman"/>
          <w:color w:val="000000"/>
          <w:sz w:val="15"/>
          <w:szCs w:val="15"/>
          <w:lang w:eastAsia="es-MX"/>
        </w:rPr>
        <w:br/>
        <w:t>Fecha:20/10/2020 08:28:52 PM | </w:t>
      </w:r>
      <w:hyperlink r:id="rId5" w:history="1">
        <w:r w:rsidRPr="00B44A35">
          <w:rPr>
            <w:rFonts w:ascii="Verdana" w:eastAsia="Times New Roman" w:hAnsi="Verdana" w:cs="Times New Roman"/>
            <w:color w:val="000000"/>
            <w:sz w:val="15"/>
            <w:szCs w:val="15"/>
            <w:u w:val="single"/>
            <w:lang w:eastAsia="es-MX"/>
          </w:rPr>
          <w:t>Imprimir</w:t>
        </w:r>
      </w:hyperlink>
      <w:r w:rsidRPr="00B44A35">
        <w:rPr>
          <w:rFonts w:ascii="Verdana" w:eastAsia="Times New Roman" w:hAnsi="Verdana" w:cs="Times New Roman"/>
          <w:color w:val="000000"/>
          <w:sz w:val="15"/>
          <w:szCs w:val="15"/>
          <w:lang w:eastAsia="es-MX"/>
        </w:rPr>
        <w:t> | </w:t>
      </w:r>
      <w:hyperlink r:id="rId6" w:history="1">
        <w:r w:rsidRPr="00B44A35">
          <w:rPr>
            <w:rFonts w:ascii="Verdana" w:eastAsia="Times New Roman" w:hAnsi="Verdana" w:cs="Times New Roman"/>
            <w:color w:val="000000"/>
            <w:sz w:val="15"/>
            <w:szCs w:val="15"/>
            <w:u w:val="single"/>
            <w:lang w:eastAsia="es-MX"/>
          </w:rPr>
          <w:t>Cerrar</w:t>
        </w:r>
      </w:hyperlink>
    </w:p>
    <w:p w:rsidR="00B44A35" w:rsidRPr="00B44A35" w:rsidRDefault="00B44A35" w:rsidP="00B44A35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11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30"/>
        <w:gridCol w:w="5788"/>
      </w:tblGrid>
      <w:tr w:rsidR="00B44A35" w:rsidRPr="00B44A35" w:rsidTr="00B44A35">
        <w:trPr>
          <w:gridAfter w:val="2"/>
          <w:wAfter w:w="11625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B44A3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MX"/>
              </w:rPr>
              <w:t>Normas por Ordenación:</w:t>
            </w:r>
          </w:p>
        </w:tc>
      </w:tr>
      <w:tr w:rsidR="00B44A35" w:rsidRPr="00B44A35" w:rsidTr="00B44A35">
        <w:trPr>
          <w:tblCellSpacing w:w="15" w:type="dxa"/>
        </w:trPr>
        <w:tc>
          <w:tcPr>
            <w:tcW w:w="6300" w:type="dxa"/>
            <w:gridSpan w:val="2"/>
            <w:vAlign w:val="center"/>
            <w:hideMark/>
          </w:tcPr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44A3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Información General</w:t>
            </w:r>
          </w:p>
          <w:tbl>
            <w:tblPr>
              <w:tblW w:w="51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5"/>
                    <w:gridCol w:w="1794"/>
                  </w:tblGrid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es-MX"/>
                          </w:rPr>
                          <w:t>Cuenta Catastral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075_198_13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5"/>
                          <w:gridCol w:w="2174"/>
                        </w:tblGrid>
                        <w:tr w:rsidR="00B44A35" w:rsidRPr="00B44A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Dirección</w:t>
                              </w:r>
                            </w:p>
                          </w:tc>
                        </w:tr>
                        <w:tr w:rsidR="00B44A35" w:rsidRPr="00B44A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 </w:t>
                              </w:r>
                            </w:p>
                          </w:tc>
                        </w:tr>
                        <w:tr w:rsidR="00B44A35" w:rsidRPr="00B44A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Calle y Número: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LOMA BONITA 53</w:t>
                              </w:r>
                            </w:p>
                          </w:tc>
                        </w:tr>
                        <w:tr w:rsidR="00B44A35" w:rsidRPr="00B44A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Colonia: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SAN JERONIMO ACULCO</w:t>
                              </w:r>
                            </w:p>
                          </w:tc>
                        </w:tr>
                        <w:tr w:rsidR="00B44A35" w:rsidRPr="00B44A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Código Postal: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10400</w:t>
                              </w:r>
                            </w:p>
                          </w:tc>
                        </w:tr>
                        <w:tr w:rsidR="00B44A35" w:rsidRPr="00B44A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Superficie del Predio: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A35" w:rsidRPr="00B44A35" w:rsidRDefault="00B44A35" w:rsidP="00B44A35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B44A35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426 m2</w:t>
                              </w:r>
                            </w:p>
                          </w:tc>
                        </w:tr>
                      </w:tbl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</w:tr>
                </w:tbl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"VERSIÓN DE DIVULGACIÓN E INFORMACIÓN, NO PRODUCE EFECTOS JURÍDICOS". La consulta y difusión de esta información no constituye autorización, permiso o licencia sobre el uso de suelo. Para contar con un documento de carácter oficial es necesario solicitar a la autoridad competente, la expedición del Certificado correspondiente.</w:t>
                        </w:r>
                      </w:p>
                    </w:tc>
                  </w:tr>
                </w:tbl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5850" w:type="dxa"/>
            <w:vAlign w:val="center"/>
            <w:hideMark/>
          </w:tcPr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44A3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Ubicación del Predio</w:t>
            </w:r>
          </w:p>
          <w:tbl>
            <w:tblPr>
              <w:tblW w:w="53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0"/>
            </w:tblGrid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  <w:gridCol w:w="1778"/>
                  </w:tblGrid>
                  <w:tr w:rsidR="00B44A35" w:rsidRPr="00B44A3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CC66CC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Predio Seleccionado</w:t>
                        </w:r>
                      </w:p>
                    </w:tc>
                  </w:tr>
                </w:tbl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Este croquis puede no contener las ultimas modificaciones al predio, producto de fusiones y/o subdivisiones llevadas a cabo por el propietario.</w:t>
                        </w:r>
                      </w:p>
                    </w:tc>
                  </w:tr>
                </w:tbl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44A35" w:rsidRPr="00B44A35" w:rsidRDefault="00B44A35" w:rsidP="00B44A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44A3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Zonificación</w:t>
            </w:r>
          </w:p>
          <w:tbl>
            <w:tblPr>
              <w:tblW w:w="9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1712"/>
              <w:gridCol w:w="671"/>
              <w:gridCol w:w="659"/>
              <w:gridCol w:w="917"/>
              <w:gridCol w:w="887"/>
              <w:gridCol w:w="1371"/>
              <w:gridCol w:w="1322"/>
            </w:tblGrid>
            <w:tr w:rsidR="00B44A35" w:rsidRPr="00B44A35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999999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  <w:t>Uso del Suelo 1:</w:t>
                  </w:r>
                </w:p>
              </w:tc>
              <w:tc>
                <w:tcPr>
                  <w:tcW w:w="0" w:type="auto"/>
                  <w:shd w:val="clear" w:color="auto" w:fill="999999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  <w:t>Niveles:</w:t>
                  </w:r>
                </w:p>
              </w:tc>
              <w:tc>
                <w:tcPr>
                  <w:tcW w:w="0" w:type="auto"/>
                  <w:shd w:val="clear" w:color="auto" w:fill="999999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  <w:t>Altura:</w:t>
                  </w:r>
                </w:p>
              </w:tc>
              <w:tc>
                <w:tcPr>
                  <w:tcW w:w="0" w:type="auto"/>
                  <w:shd w:val="clear" w:color="auto" w:fill="999999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  <w:t>% Área Libre</w:t>
                  </w:r>
                </w:p>
              </w:tc>
              <w:tc>
                <w:tcPr>
                  <w:tcW w:w="0" w:type="auto"/>
                  <w:shd w:val="clear" w:color="auto" w:fill="999999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  <w:t>M2 min. Vivienda:</w:t>
                  </w:r>
                </w:p>
              </w:tc>
              <w:tc>
                <w:tcPr>
                  <w:tcW w:w="0" w:type="auto"/>
                  <w:shd w:val="clear" w:color="auto" w:fill="999999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  <w:t>Densidad</w:t>
                  </w:r>
                </w:p>
              </w:tc>
              <w:tc>
                <w:tcPr>
                  <w:tcW w:w="0" w:type="auto"/>
                  <w:shd w:val="clear" w:color="auto" w:fill="999999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  <w:t>Superficie Máxima de Construcción (Sujeta a restricciones*)</w:t>
                  </w:r>
                </w:p>
              </w:tc>
              <w:tc>
                <w:tcPr>
                  <w:tcW w:w="0" w:type="auto"/>
                  <w:shd w:val="clear" w:color="auto" w:fill="999999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es-MX"/>
                    </w:rPr>
                    <w:t>Número de Viviendas Permitidas</w:t>
                  </w:r>
                </w:p>
              </w:tc>
            </w:tr>
            <w:tr w:rsidR="00B44A35" w:rsidRPr="00B44A35">
              <w:trPr>
                <w:tblCellSpacing w:w="15" w:type="dxa"/>
                <w:jc w:val="center"/>
              </w:trPr>
              <w:tc>
                <w:tcPr>
                  <w:tcW w:w="2910" w:type="dxa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Habitacional</w:t>
                  </w: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br/>
                  </w:r>
                  <w:hyperlink r:id="rId7" w:history="1">
                    <w:r w:rsidRPr="00B44A35">
                      <w:rPr>
                        <w:rFonts w:ascii="Verdana" w:eastAsia="Times New Roman" w:hAnsi="Verdana" w:cs="Times New Roman"/>
                        <w:color w:val="FFFF00"/>
                        <w:sz w:val="15"/>
                        <w:szCs w:val="15"/>
                        <w:u w:val="single"/>
                        <w:shd w:val="clear" w:color="auto" w:fill="000000"/>
                        <w:lang w:eastAsia="es-MX"/>
                      </w:rPr>
                      <w:t>Ver Tabla d</w:t>
                    </w:r>
                    <w:r w:rsidRPr="00B44A35">
                      <w:rPr>
                        <w:rFonts w:ascii="Verdana" w:eastAsia="Times New Roman" w:hAnsi="Verdana" w:cs="Times New Roman"/>
                        <w:color w:val="FFFF00"/>
                        <w:sz w:val="15"/>
                        <w:szCs w:val="15"/>
                        <w:u w:val="single"/>
                        <w:shd w:val="clear" w:color="auto" w:fill="000000"/>
                        <w:lang w:eastAsia="es-MX"/>
                      </w:rPr>
                      <w:t>e</w:t>
                    </w:r>
                    <w:r w:rsidRPr="00B44A35">
                      <w:rPr>
                        <w:rFonts w:ascii="Verdana" w:eastAsia="Times New Roman" w:hAnsi="Verdana" w:cs="Times New Roman"/>
                        <w:color w:val="FFFF00"/>
                        <w:sz w:val="15"/>
                        <w:szCs w:val="15"/>
                        <w:u w:val="single"/>
                        <w:shd w:val="clear" w:color="auto" w:fill="000000"/>
                        <w:lang w:eastAsia="es-MX"/>
                      </w:rPr>
                      <w:t xml:space="preserve"> Uso</w:t>
                    </w:r>
                  </w:hyperlink>
                </w:p>
              </w:tc>
              <w:tc>
                <w:tcPr>
                  <w:tcW w:w="2280" w:type="dxa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3</w:t>
                  </w:r>
                </w:p>
              </w:tc>
              <w:tc>
                <w:tcPr>
                  <w:tcW w:w="660" w:type="dxa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-*-</w:t>
                  </w:r>
                </w:p>
              </w:tc>
              <w:tc>
                <w:tcPr>
                  <w:tcW w:w="735" w:type="dxa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50</w:t>
                  </w:r>
                </w:p>
              </w:tc>
              <w:tc>
                <w:tcPr>
                  <w:tcW w:w="930" w:type="dxa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0</w:t>
                  </w:r>
                </w:p>
              </w:tc>
              <w:tc>
                <w:tcPr>
                  <w:tcW w:w="885" w:type="dxa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MB(Una vivienda cada 200.0 m2 de terreno)</w:t>
                  </w:r>
                </w:p>
              </w:tc>
              <w:tc>
                <w:tcPr>
                  <w:tcW w:w="1365" w:type="dxa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639</w:t>
                  </w:r>
                </w:p>
              </w:tc>
              <w:tc>
                <w:tcPr>
                  <w:tcW w:w="1485" w:type="dxa"/>
                  <w:hideMark/>
                </w:tcPr>
                <w:p w:rsidR="00B44A35" w:rsidRPr="00B44A35" w:rsidRDefault="00B44A35" w:rsidP="00B44A3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</w:t>
                  </w:r>
                </w:p>
              </w:tc>
            </w:tr>
          </w:tbl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3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10"/>
            </w:tblGrid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Generales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  <w:gridCol w:w="9750"/>
                  </w:tblGrid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8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1. Coeficiente de Ocupación del Suelo (COS) y Coeficiente de Utilización del Suelo (CUS)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9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2. Terrenos con pendiente natural en Suelo Urbano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0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4. Área libre de construcción y recarga de aguas pluviales al subsuelo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1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7. Alturas de edificación y restricciones en la colindancia posterior del predio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2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8.- Instalaciones permitidas por encima del número de niveles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3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9. Subdivisión de predios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4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11. Cálculo del número de viviendas permitidas e intensidad de construcción con aplicación de literales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5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13. Locales con uso distinto al Habitacional en zonificación Habitacional (H)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6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17. Vía pública y estacionamientos subterráneos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7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18. Ampliación de construcciones existentes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8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19. Estudio de Impacto Urbano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19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26. Norma para incentivar la producción de vivienda sustentable, de interés social y popular. </w:t>
                        </w:r>
                        <w:r w:rsidRPr="00B44A3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7"/>
                            <w:szCs w:val="17"/>
                            <w:lang w:eastAsia="es-MX"/>
                          </w:rPr>
                          <w:t>SUSPENSIÓN RATIFICADA DE ACUERDO A LA PUBLICACIÓN DE LA GACETA OFICIAL DE LA CIUDAD DE MÉXICO DE FECHA 21 DE AGOSTO DE 2020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20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27. De los requerimientos para la captación de aguas pluviales y descarga de aguas residuales</w:t>
                        </w:r>
                      </w:p>
                    </w:tc>
                  </w:tr>
                </w:tbl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lastRenderedPageBreak/>
                    <w:t>Particulares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  <w:gridCol w:w="2922"/>
                  </w:tblGrid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21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Normas de Imagen Urbana</w:t>
                        </w:r>
                      </w:p>
                    </w:tc>
                  </w:tr>
                  <w:tr w:rsidR="00B44A35" w:rsidRPr="00B44A35">
                    <w:trPr>
                      <w:tblCellSpacing w:w="15" w:type="dxa"/>
                    </w:trPr>
                    <w:tc>
                      <w:tcPr>
                        <w:tcW w:w="1425" w:type="dxa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hyperlink r:id="rId22" w:history="1">
                          <w:r w:rsidRPr="00B44A35">
                            <w:rPr>
                              <w:rFonts w:ascii="Verdana" w:eastAsia="Times New Roman" w:hAnsi="Verdana" w:cs="Times New Roman"/>
                              <w:color w:val="FFFF00"/>
                              <w:sz w:val="17"/>
                              <w:szCs w:val="17"/>
                              <w:u w:val="single"/>
                              <w:shd w:val="clear" w:color="auto" w:fill="000000"/>
                              <w:lang w:eastAsia="es-MX"/>
                            </w:rPr>
                            <w:t>inf. de la Norma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A35" w:rsidRPr="00B44A35" w:rsidRDefault="00B44A35" w:rsidP="00B44A35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44A3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Imagen General de la Delegación</w:t>
                        </w:r>
                      </w:p>
                    </w:tc>
                  </w:tr>
                </w:tbl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4A35" w:rsidRPr="00B44A35" w:rsidRDefault="00B44A35" w:rsidP="00B44A3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4A35" w:rsidRPr="00B44A35" w:rsidRDefault="00B44A35" w:rsidP="00B44A3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44A35" w:rsidRPr="00B44A35" w:rsidRDefault="00B44A35" w:rsidP="00B44A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44A35" w:rsidRPr="00B44A35" w:rsidRDefault="00B44A35" w:rsidP="00B44A35">
            <w:pPr>
              <w:shd w:val="clear" w:color="auto" w:fill="CCCCCC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44A3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*</w:t>
            </w:r>
            <w:r w:rsidRPr="00B44A3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MX"/>
              </w:rPr>
              <w:t>A la superficie máxima de construcción se deberá restar el área resultante de las restricciones y demás limitaciones para la construcción de conformidad a los ordenamientos aplicables</w:t>
            </w: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3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Cuando los Programas de Desarrollo Urbano determinen dos o más normas de ordenación y/o dos o más normas por vialidad para un mismo inmueble, el propietario o poseedor deberá elegir una sola de ellas, renunciando así a la aplicación de las restantes.</w:t>
                  </w:r>
                </w:p>
              </w:tc>
            </w:tr>
          </w:tbl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3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El contenido del presente documento es una transcripción de la información de los Programas de Desarrollo Urbano inscritos sobre el registro de Planes y Programas de esta Secretaría , por lo que en caso de existir errores ortográficos o de redacción, será facultada exclusiva de la Secretaría de Desarrollo Urbano y Vivienda proceder a su rectificación.</w:t>
                  </w:r>
                </w:p>
              </w:tc>
            </w:tr>
          </w:tbl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3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B44A35" w:rsidRPr="00B44A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4A35" w:rsidRPr="00B44A35" w:rsidRDefault="00B44A35" w:rsidP="00B44A3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44A3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Este Sistema no incorpora la información de los certificados de derechos adquiridos, cambios de uso de suelo, polígonos de actuación o predios receptores sujetos al Sistema de Transferencia de Potencialidades de Desarrollo Urbano, que impliquen modificaciones sobre uso e intensidad de las construcciones.</w:t>
                  </w:r>
                </w:p>
              </w:tc>
            </w:tr>
          </w:tbl>
          <w:p w:rsidR="00B44A35" w:rsidRPr="00B44A35" w:rsidRDefault="00B44A35" w:rsidP="00B44A3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4A35" w:rsidRPr="00B44A35" w:rsidRDefault="00B44A35" w:rsidP="00B44A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44A35" w:rsidRPr="00B44A35" w:rsidRDefault="00B44A35" w:rsidP="00B44A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4A35" w:rsidRPr="00B44A35" w:rsidTr="00B44A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44A35" w:rsidRPr="00B44A35" w:rsidRDefault="00B44A35" w:rsidP="00B44A3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hyperlink r:id="rId23" w:history="1">
              <w:r w:rsidRPr="00B44A35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u w:val="single"/>
                  <w:lang w:eastAsia="es-MX"/>
                </w:rPr>
                <w:t>Cerrar Pantalla</w:t>
              </w:r>
            </w:hyperlink>
          </w:p>
        </w:tc>
      </w:tr>
    </w:tbl>
    <w:p w:rsidR="00B44A35" w:rsidRPr="00B44A35" w:rsidRDefault="00B44A35" w:rsidP="00B44A35">
      <w:pPr>
        <w:shd w:val="clear" w:color="auto" w:fill="CCCCCC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MX"/>
        </w:rPr>
      </w:pPr>
      <w:r w:rsidRPr="00B44A35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es-MX"/>
        </w:rPr>
        <w:t>Gobierno de la Ciudad de Mexico</w:t>
      </w:r>
      <w:r w:rsidRPr="00B44A35">
        <w:rPr>
          <w:rFonts w:ascii="Verdana" w:eastAsia="Times New Roman" w:hAnsi="Verdana" w:cs="Times New Roman"/>
          <w:color w:val="000000"/>
          <w:sz w:val="15"/>
          <w:szCs w:val="15"/>
          <w:lang w:eastAsia="es-MX"/>
        </w:rPr>
        <w:br/>
        <w:t>Secretaría de Desarrollo Urbano y Vivienda</w:t>
      </w:r>
      <w:r w:rsidRPr="00B44A35">
        <w:rPr>
          <w:rFonts w:ascii="Verdana" w:eastAsia="Times New Roman" w:hAnsi="Verdana" w:cs="Times New Roman"/>
          <w:color w:val="000000"/>
          <w:sz w:val="15"/>
          <w:szCs w:val="15"/>
          <w:lang w:eastAsia="es-MX"/>
        </w:rPr>
        <w:br/>
        <w:t>Sistema de Información Geográfica</w:t>
      </w:r>
    </w:p>
    <w:p w:rsidR="008C35B4" w:rsidRDefault="008C35B4"/>
    <w:sectPr w:rsidR="008C35B4" w:rsidSect="00131C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35"/>
    <w:rsid w:val="00131CA4"/>
    <w:rsid w:val="008C35B4"/>
    <w:rsid w:val="00B4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D39A387-FEA9-3543-8C13-C6B8EC4B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4A3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4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516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352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orma(%22generales%22,%2201_MC%22)" TargetMode="External"/><Relationship Id="rId13" Type="http://schemas.openxmlformats.org/officeDocument/2006/relationships/hyperlink" Target="javascript:norma(%22generales%22,%2209_MC%22)" TargetMode="External"/><Relationship Id="rId18" Type="http://schemas.openxmlformats.org/officeDocument/2006/relationships/hyperlink" Target="javascript:norma(%22generales%22,%2219_MC%22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norma(%22particulares%22,%2209_MC%22)" TargetMode="External"/><Relationship Id="rId7" Type="http://schemas.openxmlformats.org/officeDocument/2006/relationships/hyperlink" Target="javascript:mostrarImagen(%22imagenes/PDDU/MAGDALENA_CONTRERAS/TUS_MAG_H_MC_2017.htm%22)" TargetMode="External"/><Relationship Id="rId12" Type="http://schemas.openxmlformats.org/officeDocument/2006/relationships/hyperlink" Target="javascript:norma(%22generales%22,%2208_MC%22)" TargetMode="External"/><Relationship Id="rId17" Type="http://schemas.openxmlformats.org/officeDocument/2006/relationships/hyperlink" Target="javascript:norma(%22generales%22,%2218_MC%22)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norma(%22generales%22,%2217_MC%22)" TargetMode="External"/><Relationship Id="rId20" Type="http://schemas.openxmlformats.org/officeDocument/2006/relationships/hyperlink" Target="javascript:norma(%22generales%22,%2227_MC%22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cerrar();" TargetMode="External"/><Relationship Id="rId11" Type="http://schemas.openxmlformats.org/officeDocument/2006/relationships/hyperlink" Target="javascript:norma(%22generales%22,%2207_MC%22)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imprimir();" TargetMode="External"/><Relationship Id="rId15" Type="http://schemas.openxmlformats.org/officeDocument/2006/relationships/hyperlink" Target="javascript:norma(%22generales%22,%2213_MC%22)" TargetMode="External"/><Relationship Id="rId23" Type="http://schemas.openxmlformats.org/officeDocument/2006/relationships/hyperlink" Target="http://201.144.81.106:8080/seduvi/fichasReporte/fichaInformacion.jsp?nombreConexion=cMagdalenaContreras&amp;cuentaCatastral=075_198_13&amp;idDenuncia=&amp;ocultar=0&amp;x=-99.22370400000001&amp;y=19.316743&amp;z=0.5" TargetMode="External"/><Relationship Id="rId10" Type="http://schemas.openxmlformats.org/officeDocument/2006/relationships/hyperlink" Target="javascript:norma(%22generales%22,%2204_MC%22)" TargetMode="External"/><Relationship Id="rId19" Type="http://schemas.openxmlformats.org/officeDocument/2006/relationships/hyperlink" Target="javascript:norma(%22generales%22,%2226_MC%22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norma(%22generales%22,%2202_MC%22)" TargetMode="External"/><Relationship Id="rId14" Type="http://schemas.openxmlformats.org/officeDocument/2006/relationships/hyperlink" Target="javascript:norma(%22generales%22,%2211_MC%22)" TargetMode="External"/><Relationship Id="rId22" Type="http://schemas.openxmlformats.org/officeDocument/2006/relationships/hyperlink" Target="javascript:norma(%22particulares%22,%2214_MC%2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2020-10-21T16:46:00Z</dcterms:created>
  <dcterms:modified xsi:type="dcterms:W3CDTF">2020-10-21T16:50:00Z</dcterms:modified>
</cp:coreProperties>
</file>